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6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ДОМ ЗА ДЕЦУ И ЛИЦА ОМЕТЕНА У РАЗВОЈУ "ДР НИКОЛА ШУМЕНКОВИЋ"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7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101589921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8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 xml:space="preserve"> Српских Владара  83.село Стамница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9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0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ПЕТРОВАЦ НА МЛАВИ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13.04.2023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603-04/23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1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ЗА ДЕЦУ И ЛИЦА ОМЕТЕНА У РАЗВОЈУ "ДР НИКОЛА ШУМЕНКОВИЋ"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495-02-04/23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4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Опрема за јавну безбедност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23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2023/С Ф02-0011892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32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39300000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Опрема за јавну безбедност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групи понуђача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НИК-ЕЛЕКТРО ДОО ПЕТРОВАЦ НА МЛАВИ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103022632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Српских Владара, 338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Петровац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0" w:name="17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РАДАН ЈОВАНОВИЋ ПРЕДУЗЕТНИК УСЛУГЕ ТЕХНИЧКОГ ОБЕЗБЕЂЕЊА ИС СИСТЕМ КОВИН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8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101407991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9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Соње Маринковић, 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0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КОВИН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1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26220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4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4.995.260,00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7" w:name="5"/>
      <w:bookmarkEnd w:id="3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5.994.312,00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8" w:name="6"/>
      <w:bookmarkEnd w:id="3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Опрема за јавну безбедност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495-02-04/23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495-02-04/23, 28.03.2023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39300000-Разна опрема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Опрема за јавну безбедност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Ф02-0011892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01.04.2023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12.04.2023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Миленковић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Неџад Траиловић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Звездан Симеоновић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Пантелић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Данијела Ранковић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јавну безбедност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Гарантни рок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Услови испоруке и уградње предметног добра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12.04.2023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12.04.2023 10:00:24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НИК-ЕЛЕКТРО ДОО ПЕТРОВАЦ НА МЛАВИ, Српских Владара, 338, 12300, Петровац, Србија;РАДАН ЈОВАНОВИЋ ПРЕДУЗЕТНИК УСЛУГЕ ТЕХНИЧКОГ ОБЕЗБЕЂЕЊА ИС СИСТЕМ КОВИН, Соње Маринковић, 6, 26220, КОВИН,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11.4.2023. 18:39:57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Гарантни рок [ година]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Услови испоруке и уградње предметног добра [дан]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НИК-ЕЛЕКТРО ДОО ПЕТРОВАЦ НА МЛАВИ;РАДАН ЈОВАНОВИЋ ПРЕДУЗЕТНИК УСЛУГЕ ТЕХНИЧКОГ ОБЕЗБЕЂЕЊА ИС СИСТЕМ КОВИН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4995260.00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5994312.00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Гарантни рок [ година]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Услови испоруке и уградње предметног добра [дан]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НИК-ЕЛЕКТРО ДОО ПЕТРОВАЦ НА МЛАВИ;РАДАН ЈОВАНОВИЋ ПРЕДУЗЕТНИК УСЛУГЕ ТЕХНИЧКОГ ОБЕЗБЕЂЕЊА ИС СИСТЕМ КОВИН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4995260.00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5994312.00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НИК-ЕЛЕКТРО ДОО ПЕТРОВАЦ НА МЛАВИ;РАДАН ЈОВАНОВИЋ ПРЕДУЗЕТНИК УСЛУГЕ ТЕХНИЧКОГ ОБЕЗБЕЂЕЊА ИС СИСТЕМ КОВИН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4.995.260,00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5.994.312,00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НИК-ЕЛЕКТРО ДОО ПЕТРОВАЦ НА МЛАВИ;РАДАН ЈОВАНОВИЋ ПРЕДУЗЕТНИК УСЛУГЕ ТЕХНИЧКОГ ОБЕЗБЕЂЕЊА ИС СИСТЕМ КОВИН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4.995.260,00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као носилац понуђача  доставио сву тражену документацију, односно испуњени су сви захтеви и услови у вези са предметом набавке и техничким спецификацијама.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члановима групе изабраног понуђача и деловима које ће извршавати чланови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Ник електро доо-носилац понуђача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НИК-ЕЛЕКТРО ДОО ПЕТРОВАЦ НА МЛАВИ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Електро део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РАДАН ЈОВАНОВИЋ ПРЕДУЗЕТНИК УСЛУГЕ ТЕХНИЧКОГ ОБЕЗБЕЂЕЊА ИС СИСТЕМ КОВИН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Опрема за безбедност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9" w:name="_Hlk32839505_0"/>
      <w:bookmarkStart w:id="40" w:name="1_0"/>
      <w:bookmarkEnd w:id="40"/>
      <w:r>
        <w:rPr>
          <w:rFonts w:ascii="Calibri" w:eastAsia="Calibri" w:hAnsi="Calibri" w:cs="Calibri"/>
          <w:w w:val="100"/>
        </w:rPr>
        <w:t>Понуђач је као носилац понуђача  доставио сву тражену документацију, односно испуњени су сви захтеви и услови у вези са предметом набавке и техничким спецификацијама.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9"/>
      <w:bookmarkStart w:id="41" w:name="2_0"/>
      <w:bookmarkEnd w:id="4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